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629" w:rsidRPr="00B8666E" w:rsidRDefault="00D57910" w:rsidP="00071539">
      <w:pPr>
        <w:spacing w:line="240" w:lineRule="auto"/>
        <w:rPr>
          <w:rFonts w:ascii="Arial" w:hAnsi="Arial" w:cs="Arial"/>
          <w:b/>
        </w:rPr>
      </w:pPr>
      <w:r w:rsidRPr="00B8666E">
        <w:rPr>
          <w:rFonts w:ascii="Arial" w:hAnsi="Arial" w:cs="Arial"/>
          <w:b/>
        </w:rPr>
        <w:t>Control Room Operator COOP Actions</w:t>
      </w:r>
    </w:p>
    <w:p w:rsidR="00071539" w:rsidRPr="00B8666E" w:rsidRDefault="00D57910" w:rsidP="00071539">
      <w:p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This do</w:t>
      </w:r>
      <w:r w:rsidR="00A14C52" w:rsidRPr="00B8666E">
        <w:rPr>
          <w:rFonts w:ascii="Arial" w:hAnsi="Arial" w:cs="Arial"/>
        </w:rPr>
        <w:t xml:space="preserve">cument will detail the steps a non-normal business hours </w:t>
      </w:r>
      <w:r w:rsidRPr="00B8666E">
        <w:rPr>
          <w:rFonts w:ascii="Arial" w:hAnsi="Arial" w:cs="Arial"/>
        </w:rPr>
        <w:t>operator will take in the event of a COOP scenario.  There are two possible evacuation scenarios: STOC relocates with power &amp;</w:t>
      </w:r>
      <w:r w:rsidR="00071539" w:rsidRPr="00B8666E">
        <w:rPr>
          <w:rFonts w:ascii="Arial" w:hAnsi="Arial" w:cs="Arial"/>
        </w:rPr>
        <w:t xml:space="preserve"> STOC relocates without power.</w:t>
      </w:r>
    </w:p>
    <w:p w:rsidR="00071539" w:rsidRPr="00B8666E" w:rsidRDefault="00071539" w:rsidP="00071539">
      <w:pPr>
        <w:spacing w:after="0" w:line="240" w:lineRule="auto"/>
        <w:rPr>
          <w:rFonts w:ascii="Arial" w:hAnsi="Arial" w:cs="Arial"/>
        </w:rPr>
      </w:pPr>
    </w:p>
    <w:p w:rsidR="00FA616A" w:rsidRPr="00B8666E" w:rsidRDefault="00FA616A" w:rsidP="00071539">
      <w:p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The following steps hold true for either scenario listed above.  </w:t>
      </w:r>
      <w:r w:rsidR="00D57910" w:rsidRPr="00B8666E">
        <w:rPr>
          <w:rFonts w:ascii="Arial" w:hAnsi="Arial" w:cs="Arial"/>
        </w:rPr>
        <w:t>In the first scenario</w:t>
      </w:r>
      <w:r w:rsidR="00D418AD" w:rsidRPr="00B8666E">
        <w:rPr>
          <w:rFonts w:ascii="Arial" w:hAnsi="Arial" w:cs="Arial"/>
        </w:rPr>
        <w:t>,</w:t>
      </w:r>
      <w:r w:rsidR="00D57910" w:rsidRPr="00B8666E">
        <w:rPr>
          <w:rFonts w:ascii="Arial" w:hAnsi="Arial" w:cs="Arial"/>
        </w:rPr>
        <w:t xml:space="preserve"> </w:t>
      </w:r>
      <w:r w:rsidR="00071539" w:rsidRPr="00B8666E">
        <w:rPr>
          <w:rFonts w:ascii="Arial" w:hAnsi="Arial" w:cs="Arial"/>
        </w:rPr>
        <w:t>power to the STOC is still intact, thus the Computer Room is fully functional.  With this in mind, all of the STOC core functions are operational.</w:t>
      </w:r>
      <w:r w:rsidR="00D418AD" w:rsidRPr="00B8666E">
        <w:rPr>
          <w:rFonts w:ascii="Arial" w:hAnsi="Arial" w:cs="Arial"/>
        </w:rPr>
        <w:t xml:space="preserve">  </w:t>
      </w:r>
      <w:r w:rsidRPr="00B8666E">
        <w:rPr>
          <w:rFonts w:ascii="Arial" w:hAnsi="Arial" w:cs="Arial"/>
        </w:rPr>
        <w:t xml:space="preserve">In the second scenario, if the power is no longer on </w:t>
      </w:r>
      <w:r w:rsidR="00923DF7" w:rsidRPr="00B8666E">
        <w:rPr>
          <w:rFonts w:ascii="Arial" w:hAnsi="Arial" w:cs="Arial"/>
        </w:rPr>
        <w:t>at</w:t>
      </w:r>
      <w:r w:rsidRPr="00B8666E">
        <w:rPr>
          <w:rFonts w:ascii="Arial" w:hAnsi="Arial" w:cs="Arial"/>
        </w:rPr>
        <w:t xml:space="preserve"> the STOC, none of the Core or Non-Core functions of the STOC will be operational.</w:t>
      </w:r>
    </w:p>
    <w:p w:rsidR="00FA616A" w:rsidRPr="00B8666E" w:rsidRDefault="00FA616A" w:rsidP="00071539">
      <w:pPr>
        <w:spacing w:after="0" w:line="240" w:lineRule="auto"/>
        <w:rPr>
          <w:rFonts w:ascii="Arial" w:hAnsi="Arial" w:cs="Arial"/>
        </w:rPr>
      </w:pPr>
    </w:p>
    <w:p w:rsidR="00D57910" w:rsidRPr="00B8666E" w:rsidRDefault="00D418AD" w:rsidP="00071539">
      <w:p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The steps an operator needs to take are</w:t>
      </w:r>
      <w:r w:rsidR="00B8666E">
        <w:rPr>
          <w:rFonts w:ascii="Arial" w:hAnsi="Arial" w:cs="Arial"/>
        </w:rPr>
        <w:t xml:space="preserve"> as follows</w:t>
      </w:r>
      <w:r w:rsidRPr="00B8666E">
        <w:rPr>
          <w:rFonts w:ascii="Arial" w:hAnsi="Arial" w:cs="Arial"/>
        </w:rPr>
        <w:t>:</w:t>
      </w:r>
    </w:p>
    <w:p w:rsidR="00D418AD" w:rsidRPr="00B8666E" w:rsidRDefault="00D418AD" w:rsidP="00071539">
      <w:pPr>
        <w:spacing w:after="0" w:line="240" w:lineRule="auto"/>
        <w:rPr>
          <w:rFonts w:ascii="Arial" w:hAnsi="Arial" w:cs="Arial"/>
        </w:rPr>
      </w:pPr>
    </w:p>
    <w:p w:rsidR="00D418AD" w:rsidRPr="00B8666E" w:rsidRDefault="00D418AD" w:rsidP="00071539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Grab the COOP Grab Bag and head for the first alternate site</w:t>
      </w:r>
    </w:p>
    <w:p w:rsidR="00E13629" w:rsidRPr="00B8666E" w:rsidRDefault="00E13629" w:rsidP="00E13629">
      <w:pPr>
        <w:spacing w:after="0" w:line="240" w:lineRule="auto"/>
        <w:ind w:left="720"/>
        <w:rPr>
          <w:rFonts w:ascii="Arial" w:hAnsi="Arial" w:cs="Arial"/>
        </w:rPr>
      </w:pPr>
    </w:p>
    <w:p w:rsidR="00A14C52" w:rsidRPr="00B8666E" w:rsidRDefault="00A14C52" w:rsidP="00A14C52">
      <w:pPr>
        <w:pStyle w:val="ListParagraph"/>
        <w:numPr>
          <w:ilvl w:val="1"/>
          <w:numId w:val="1"/>
        </w:numPr>
        <w:rPr>
          <w:rFonts w:ascii="Arial" w:hAnsi="Arial" w:cs="Arial"/>
          <w:i/>
          <w:sz w:val="22"/>
          <w:szCs w:val="22"/>
        </w:rPr>
      </w:pPr>
      <w:r w:rsidRPr="00B8666E">
        <w:rPr>
          <w:rFonts w:ascii="Arial" w:hAnsi="Arial" w:cs="Arial"/>
          <w:i/>
          <w:sz w:val="22"/>
          <w:szCs w:val="22"/>
        </w:rPr>
        <w:t>Every attempt should be made to grab the COOP Grab Bag before an operator(s) heads out the door, but in a life or death situation, leave the bag and head for safety as quickly as possible.</w:t>
      </w:r>
    </w:p>
    <w:p w:rsidR="00A14C52" w:rsidRPr="00B8666E" w:rsidRDefault="00A14C52" w:rsidP="00A14C52">
      <w:pPr>
        <w:spacing w:after="0" w:line="240" w:lineRule="auto"/>
        <w:ind w:left="1440"/>
        <w:rPr>
          <w:rFonts w:ascii="Arial" w:hAnsi="Arial" w:cs="Arial"/>
        </w:rPr>
      </w:pPr>
    </w:p>
    <w:p w:rsidR="0012077D" w:rsidRPr="00B8666E" w:rsidRDefault="00071539" w:rsidP="0012077D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Forward phones to emergency backup number</w:t>
      </w:r>
      <w:r w:rsidR="0012077D" w:rsidRPr="00B8666E">
        <w:rPr>
          <w:rFonts w:ascii="Arial" w:hAnsi="Arial" w:cs="Arial"/>
        </w:rPr>
        <w:t>s</w:t>
      </w:r>
    </w:p>
    <w:p w:rsidR="00E13629" w:rsidRPr="00B8666E" w:rsidRDefault="00E13629" w:rsidP="00E13629">
      <w:pPr>
        <w:spacing w:after="0" w:line="240" w:lineRule="auto"/>
        <w:ind w:left="720"/>
        <w:rPr>
          <w:rFonts w:ascii="Arial" w:hAnsi="Arial" w:cs="Arial"/>
        </w:rPr>
      </w:pPr>
    </w:p>
    <w:p w:rsidR="00071539" w:rsidRPr="00B8666E" w:rsidRDefault="00071539" w:rsidP="0012077D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SE Region Barstow cubicle #: </w:t>
      </w:r>
      <w:r w:rsidRPr="00B8666E">
        <w:rPr>
          <w:rFonts w:ascii="Arial" w:hAnsi="Arial" w:cs="Arial"/>
          <w:b/>
        </w:rPr>
        <w:t>262-521-4409</w:t>
      </w: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Two number sets will need forwarding: The 800 SINS number and the Control Room Work Station (WS) numbers.</w:t>
      </w:r>
    </w:p>
    <w:p w:rsidR="00E13629" w:rsidRPr="00B8666E" w:rsidRDefault="00E13629" w:rsidP="00E13629">
      <w:pPr>
        <w:spacing w:after="0" w:line="240" w:lineRule="auto"/>
        <w:ind w:left="1440"/>
        <w:rPr>
          <w:rFonts w:ascii="Arial" w:hAnsi="Arial" w:cs="Arial"/>
        </w:rPr>
      </w:pPr>
    </w:p>
    <w:p w:rsidR="00E13629" w:rsidRPr="00B8666E" w:rsidRDefault="00071539" w:rsidP="00071539">
      <w:pPr>
        <w:numPr>
          <w:ilvl w:val="2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The SINS number has the ability to be forwarded to another number from outside the STOC.  The number to forward the phone is being determined at this time.  </w:t>
      </w:r>
    </w:p>
    <w:p w:rsidR="00071539" w:rsidRPr="00B8666E" w:rsidRDefault="00071539" w:rsidP="00E13629">
      <w:pPr>
        <w:numPr>
          <w:ilvl w:val="2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The WS numbers (ISDN lines) can also be forwarded outside the STOC.  The alternate location needs to have an ISDN line, however, in order for this to take place.  </w:t>
      </w:r>
    </w:p>
    <w:p w:rsidR="00E13629" w:rsidRPr="00B8666E" w:rsidRDefault="00E13629" w:rsidP="00E13629">
      <w:pPr>
        <w:spacing w:after="0" w:line="240" w:lineRule="auto"/>
        <w:ind w:left="2340"/>
        <w:rPr>
          <w:rFonts w:ascii="Arial" w:hAnsi="Arial" w:cs="Arial"/>
        </w:rPr>
      </w:pP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It may not be possible for this process to take place before leaving the STOC, due to potentially catastrophic event.  In this </w:t>
      </w:r>
      <w:r w:rsidR="0012077D" w:rsidRPr="00B8666E">
        <w:rPr>
          <w:rFonts w:ascii="Arial" w:hAnsi="Arial" w:cs="Arial"/>
        </w:rPr>
        <w:t>case</w:t>
      </w:r>
      <w:r w:rsidRPr="00B8666E">
        <w:rPr>
          <w:rFonts w:ascii="Arial" w:hAnsi="Arial" w:cs="Arial"/>
        </w:rPr>
        <w:t>, go straight to step three (3.)  The forwarding of the phones would take place once a safe distance from the STOC.</w:t>
      </w:r>
    </w:p>
    <w:p w:rsidR="00071539" w:rsidRPr="00B8666E" w:rsidRDefault="00071539" w:rsidP="00071539">
      <w:pPr>
        <w:spacing w:after="0" w:line="240" w:lineRule="auto"/>
        <w:ind w:left="2340"/>
        <w:rPr>
          <w:rFonts w:ascii="Arial" w:hAnsi="Arial" w:cs="Arial"/>
        </w:rPr>
      </w:pPr>
    </w:p>
    <w:p w:rsidR="00071539" w:rsidRPr="00B8666E" w:rsidRDefault="00896F33" w:rsidP="00071539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Initiate IT response (call the following people, until </w:t>
      </w:r>
      <w:r w:rsidR="001F7358" w:rsidRPr="00B8666E">
        <w:rPr>
          <w:rFonts w:ascii="Arial" w:hAnsi="Arial" w:cs="Arial"/>
        </w:rPr>
        <w:t>someone is reached</w:t>
      </w:r>
      <w:r w:rsidRPr="00B8666E">
        <w:rPr>
          <w:rFonts w:ascii="Arial" w:hAnsi="Arial" w:cs="Arial"/>
        </w:rPr>
        <w:t>)</w:t>
      </w:r>
    </w:p>
    <w:p w:rsidR="00E13629" w:rsidRPr="00B8666E" w:rsidRDefault="00E13629" w:rsidP="00E13629">
      <w:pPr>
        <w:spacing w:after="0" w:line="240" w:lineRule="auto"/>
        <w:ind w:left="720"/>
        <w:rPr>
          <w:rFonts w:ascii="Arial" w:hAnsi="Arial" w:cs="Arial"/>
        </w:rPr>
      </w:pPr>
    </w:p>
    <w:p w:rsidR="001F7358" w:rsidRPr="00B8666E" w:rsidRDefault="001F7358" w:rsidP="001F7358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Mike Stalter: </w:t>
      </w:r>
      <w:r w:rsidRPr="00B8666E">
        <w:rPr>
          <w:rFonts w:ascii="Arial" w:hAnsi="Arial" w:cs="Arial"/>
          <w:b/>
        </w:rPr>
        <w:t>H</w:t>
      </w:r>
      <w:r w:rsidRPr="00B8666E">
        <w:rPr>
          <w:rFonts w:ascii="Arial" w:hAnsi="Arial" w:cs="Arial"/>
        </w:rPr>
        <w:t xml:space="preserve">: 262-268-7598, </w:t>
      </w:r>
      <w:r w:rsidRPr="00B8666E">
        <w:rPr>
          <w:rFonts w:ascii="Arial" w:hAnsi="Arial" w:cs="Arial"/>
          <w:b/>
        </w:rPr>
        <w:t>C</w:t>
      </w:r>
      <w:r w:rsidRPr="00B8666E">
        <w:rPr>
          <w:rFonts w:ascii="Arial" w:hAnsi="Arial" w:cs="Arial"/>
        </w:rPr>
        <w:t>: 414-750-1452</w:t>
      </w:r>
    </w:p>
    <w:p w:rsidR="001F7358" w:rsidRDefault="001F7358" w:rsidP="00B8666E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Andy </w:t>
      </w:r>
      <w:proofErr w:type="spellStart"/>
      <w:r w:rsidRPr="00B8666E">
        <w:rPr>
          <w:rFonts w:ascii="Arial" w:hAnsi="Arial" w:cs="Arial"/>
        </w:rPr>
        <w:t>Plamann</w:t>
      </w:r>
      <w:proofErr w:type="spellEnd"/>
      <w:r w:rsidRPr="00B8666E">
        <w:rPr>
          <w:rFonts w:ascii="Arial" w:hAnsi="Arial" w:cs="Arial"/>
        </w:rPr>
        <w:t xml:space="preserve">: </w:t>
      </w:r>
      <w:r w:rsidRPr="00B8666E">
        <w:rPr>
          <w:rFonts w:ascii="Arial" w:hAnsi="Arial" w:cs="Arial"/>
          <w:b/>
        </w:rPr>
        <w:t>C</w:t>
      </w:r>
      <w:r w:rsidRPr="00B8666E">
        <w:rPr>
          <w:rFonts w:ascii="Arial" w:hAnsi="Arial" w:cs="Arial"/>
        </w:rPr>
        <w:t>: 920-723-8755</w:t>
      </w:r>
    </w:p>
    <w:p w:rsidR="00B8666E" w:rsidRPr="00B8666E" w:rsidRDefault="00B8666E" w:rsidP="00B8666E">
      <w:pPr>
        <w:spacing w:after="0" w:line="240" w:lineRule="auto"/>
        <w:ind w:left="1440"/>
        <w:rPr>
          <w:rFonts w:ascii="Arial" w:hAnsi="Arial" w:cs="Arial"/>
        </w:rPr>
      </w:pPr>
    </w:p>
    <w:p w:rsidR="00071539" w:rsidRPr="00B8666E" w:rsidRDefault="00071539" w:rsidP="00071539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Call the following people / entities (potentially on the way to the backup location) and alert of them situation:</w:t>
      </w:r>
    </w:p>
    <w:p w:rsidR="00E13629" w:rsidRPr="00B8666E" w:rsidRDefault="00E13629" w:rsidP="00E13629">
      <w:pPr>
        <w:spacing w:after="0" w:line="240" w:lineRule="auto"/>
        <w:ind w:left="720"/>
        <w:rPr>
          <w:rFonts w:ascii="Arial" w:hAnsi="Arial" w:cs="Arial"/>
        </w:rPr>
      </w:pPr>
    </w:p>
    <w:p w:rsidR="00071539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STOC Supervisor, </w:t>
      </w:r>
      <w:r w:rsidR="001F7358" w:rsidRPr="00B8666E">
        <w:rPr>
          <w:rFonts w:ascii="Arial" w:hAnsi="Arial" w:cs="Arial"/>
        </w:rPr>
        <w:t xml:space="preserve">Paul Keltner:  </w:t>
      </w:r>
      <w:r w:rsidR="001F7358" w:rsidRPr="00B8666E">
        <w:rPr>
          <w:rFonts w:ascii="Arial" w:hAnsi="Arial" w:cs="Arial"/>
          <w:b/>
        </w:rPr>
        <w:t>H</w:t>
      </w:r>
      <w:r w:rsidR="001F7358" w:rsidRPr="00B8666E">
        <w:rPr>
          <w:rFonts w:ascii="Arial" w:hAnsi="Arial" w:cs="Arial"/>
        </w:rPr>
        <w:t xml:space="preserve">: 414-967-0192, </w:t>
      </w:r>
      <w:r w:rsidR="001F7358" w:rsidRPr="00B8666E">
        <w:rPr>
          <w:rFonts w:ascii="Arial" w:hAnsi="Arial" w:cs="Arial"/>
          <w:b/>
        </w:rPr>
        <w:t>C</w:t>
      </w:r>
      <w:r w:rsidR="00E04C17">
        <w:rPr>
          <w:rFonts w:ascii="Arial" w:hAnsi="Arial" w:cs="Arial"/>
        </w:rPr>
        <w:t>: 414-313-3045</w:t>
      </w:r>
    </w:p>
    <w:p w:rsidR="00E04C17" w:rsidRPr="00B8666E" w:rsidRDefault="00E04C17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Lt. David Fish, WI State Patrol: </w:t>
      </w:r>
      <w:r w:rsidRPr="00E04C17">
        <w:rPr>
          <w:rFonts w:ascii="Arial" w:hAnsi="Arial" w:cs="Arial"/>
          <w:b/>
        </w:rPr>
        <w:t>C:</w:t>
      </w:r>
      <w:r>
        <w:rPr>
          <w:rFonts w:ascii="Arial" w:hAnsi="Arial" w:cs="Arial"/>
        </w:rPr>
        <w:t xml:space="preserve"> 414-232-8780</w:t>
      </w: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Control Room </w:t>
      </w:r>
      <w:r w:rsidR="00E13629" w:rsidRPr="00B8666E">
        <w:rPr>
          <w:rFonts w:ascii="Arial" w:hAnsi="Arial" w:cs="Arial"/>
        </w:rPr>
        <w:t>Manager</w:t>
      </w:r>
      <w:r w:rsidR="001F7358" w:rsidRPr="00B8666E">
        <w:rPr>
          <w:rFonts w:ascii="Arial" w:hAnsi="Arial" w:cs="Arial"/>
        </w:rPr>
        <w:t xml:space="preserve">, </w:t>
      </w:r>
      <w:r w:rsidR="00E13629" w:rsidRPr="00B8666E">
        <w:rPr>
          <w:rFonts w:ascii="Arial" w:hAnsi="Arial" w:cs="Arial"/>
        </w:rPr>
        <w:t>Scott Nauman</w:t>
      </w:r>
      <w:r w:rsidR="001F7358" w:rsidRPr="00B8666E">
        <w:rPr>
          <w:rFonts w:ascii="Arial" w:hAnsi="Arial" w:cs="Arial"/>
        </w:rPr>
        <w:t xml:space="preserve">: </w:t>
      </w:r>
      <w:r w:rsidR="001F7358" w:rsidRPr="00B8666E">
        <w:rPr>
          <w:rFonts w:ascii="Arial" w:hAnsi="Arial" w:cs="Arial"/>
          <w:b/>
        </w:rPr>
        <w:t>C</w:t>
      </w:r>
      <w:r w:rsidR="001F7358" w:rsidRPr="00B8666E">
        <w:rPr>
          <w:rFonts w:ascii="Arial" w:hAnsi="Arial" w:cs="Arial"/>
        </w:rPr>
        <w:t>: 414-</w:t>
      </w:r>
      <w:r w:rsidR="00E13629" w:rsidRPr="00B8666E">
        <w:rPr>
          <w:rFonts w:ascii="Arial" w:hAnsi="Arial" w:cs="Arial"/>
        </w:rPr>
        <w:t>897-2900</w:t>
      </w: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Milwaukee </w:t>
      </w:r>
      <w:r w:rsidR="001F7358" w:rsidRPr="00B8666E">
        <w:rPr>
          <w:rFonts w:ascii="Arial" w:hAnsi="Arial" w:cs="Arial"/>
        </w:rPr>
        <w:t>County Sheriff’s Office (MCSO):  4</w:t>
      </w:r>
      <w:r w:rsidRPr="00B8666E">
        <w:rPr>
          <w:rFonts w:ascii="Arial" w:hAnsi="Arial" w:cs="Arial"/>
        </w:rPr>
        <w:t>14-278-4788</w:t>
      </w: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lastRenderedPageBreak/>
        <w:t>Division of St</w:t>
      </w:r>
      <w:r w:rsidR="001F7358" w:rsidRPr="00B8666E">
        <w:rPr>
          <w:rFonts w:ascii="Arial" w:hAnsi="Arial" w:cs="Arial"/>
        </w:rPr>
        <w:t xml:space="preserve">ate Patrol (DSP), Waukesha Post:  </w:t>
      </w:r>
      <w:r w:rsidRPr="00B8666E">
        <w:rPr>
          <w:rFonts w:ascii="Arial" w:hAnsi="Arial" w:cs="Arial"/>
        </w:rPr>
        <w:t>262-548-4711</w:t>
      </w:r>
    </w:p>
    <w:p w:rsidR="00A14A28" w:rsidRPr="00B8666E" w:rsidRDefault="00A14A28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TSCC – Crime Information Bureau Control Room:  608-266-7633</w:t>
      </w:r>
    </w:p>
    <w:p w:rsidR="00A14A28" w:rsidRPr="00B8666E" w:rsidRDefault="00A14A28" w:rsidP="00A14A28">
      <w:pPr>
        <w:numPr>
          <w:ilvl w:val="2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Alert them to transfer all STOC administrative teletype bulletins to the DSP Waukesha Post.</w:t>
      </w:r>
      <w:r w:rsidR="006C562A" w:rsidRPr="00B8666E">
        <w:rPr>
          <w:rFonts w:ascii="Arial" w:hAnsi="Arial" w:cs="Arial"/>
        </w:rPr>
        <w:t xml:space="preserve">  </w:t>
      </w:r>
      <w:r w:rsidR="00E13629" w:rsidRPr="00B8666E">
        <w:rPr>
          <w:rFonts w:ascii="Arial" w:hAnsi="Arial" w:cs="Arial"/>
          <w:b/>
        </w:rPr>
        <w:t>Our PSN is 7587</w:t>
      </w:r>
    </w:p>
    <w:p w:rsidR="004C01BB" w:rsidRPr="00B8666E" w:rsidRDefault="004C01BB" w:rsidP="00071539">
      <w:pPr>
        <w:spacing w:after="0" w:line="240" w:lineRule="auto"/>
        <w:rPr>
          <w:rFonts w:ascii="Arial" w:hAnsi="Arial" w:cs="Arial"/>
        </w:rPr>
      </w:pPr>
    </w:p>
    <w:p w:rsidR="00071539" w:rsidRPr="00B8666E" w:rsidRDefault="00071539" w:rsidP="00071539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At Barstow:</w:t>
      </w:r>
    </w:p>
    <w:p w:rsidR="00E13629" w:rsidRPr="00B8666E" w:rsidRDefault="00E13629" w:rsidP="00E13629">
      <w:pPr>
        <w:spacing w:after="0" w:line="240" w:lineRule="auto"/>
        <w:ind w:left="720"/>
        <w:rPr>
          <w:rFonts w:ascii="Arial" w:hAnsi="Arial" w:cs="Arial"/>
        </w:rPr>
      </w:pP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Transfer phones (If not already done) to the Barstow Cubicle #: </w:t>
      </w:r>
      <w:r w:rsidRPr="00B8666E">
        <w:rPr>
          <w:rFonts w:ascii="Arial" w:hAnsi="Arial" w:cs="Arial"/>
          <w:b/>
        </w:rPr>
        <w:t>262-521-4409</w:t>
      </w:r>
    </w:p>
    <w:p w:rsidR="0007153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Start up </w:t>
      </w:r>
      <w:r w:rsidR="006172DE" w:rsidRPr="00B8666E">
        <w:rPr>
          <w:rFonts w:ascii="Arial" w:hAnsi="Arial" w:cs="Arial"/>
        </w:rPr>
        <w:t xml:space="preserve">the </w:t>
      </w:r>
      <w:r w:rsidR="00E13629" w:rsidRPr="00B8666E">
        <w:rPr>
          <w:rFonts w:ascii="Arial" w:hAnsi="Arial" w:cs="Arial"/>
        </w:rPr>
        <w:t>Barstow STOC Work Station</w:t>
      </w:r>
    </w:p>
    <w:p w:rsidR="006172DE" w:rsidRPr="00B8666E" w:rsidRDefault="006172DE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Open the </w:t>
      </w:r>
      <w:proofErr w:type="spellStart"/>
      <w:r w:rsidRPr="00B8666E">
        <w:rPr>
          <w:rFonts w:ascii="Arial" w:hAnsi="Arial" w:cs="Arial"/>
        </w:rPr>
        <w:t>Transcore</w:t>
      </w:r>
      <w:proofErr w:type="spellEnd"/>
      <w:r w:rsidRPr="00B8666E">
        <w:rPr>
          <w:rFonts w:ascii="Arial" w:hAnsi="Arial" w:cs="Arial"/>
        </w:rPr>
        <w:t xml:space="preserve"> </w:t>
      </w:r>
      <w:proofErr w:type="spellStart"/>
      <w:r w:rsidRPr="00B8666E">
        <w:rPr>
          <w:rFonts w:ascii="Arial" w:hAnsi="Arial" w:cs="Arial"/>
        </w:rPr>
        <w:t>Transuite</w:t>
      </w:r>
      <w:proofErr w:type="spellEnd"/>
      <w:r w:rsidRPr="00B8666E">
        <w:rPr>
          <w:rFonts w:ascii="Arial" w:hAnsi="Arial" w:cs="Arial"/>
        </w:rPr>
        <w:t xml:space="preserve"> (ATMS Map, Event Manager, TIS, etc….) Teleste, and an internet browser to startup 511 floodgate usage &amp; to use internet email (Microsoft Outlook is not accessible as the </w:t>
      </w:r>
      <w:r w:rsidR="00E13629" w:rsidRPr="00B8666E">
        <w:rPr>
          <w:rFonts w:ascii="Arial" w:hAnsi="Arial" w:cs="Arial"/>
        </w:rPr>
        <w:t>Barstow STOC Work Station</w:t>
      </w:r>
      <w:r w:rsidRPr="00B8666E">
        <w:rPr>
          <w:rFonts w:ascii="Arial" w:hAnsi="Arial" w:cs="Arial"/>
        </w:rPr>
        <w:t xml:space="preserve"> is on the ATMS network, not the DOT network.) </w:t>
      </w:r>
      <w:hyperlink r:id="rId11" w:history="1">
        <w:r w:rsidRPr="00B8666E">
          <w:rPr>
            <w:rStyle w:val="Hyperlink"/>
            <w:rFonts w:ascii="Arial" w:hAnsi="Arial" w:cs="Arial"/>
          </w:rPr>
          <w:t>https://mail.wisconsin.gov</w:t>
        </w:r>
      </w:hyperlink>
      <w:r w:rsidRPr="00B8666E">
        <w:rPr>
          <w:rFonts w:ascii="Arial" w:hAnsi="Arial" w:cs="Arial"/>
        </w:rPr>
        <w:t>.  Depending on the incident (C</w:t>
      </w:r>
      <w:r w:rsidR="00E13629" w:rsidRPr="00B8666E">
        <w:rPr>
          <w:rFonts w:ascii="Arial" w:hAnsi="Arial" w:cs="Arial"/>
        </w:rPr>
        <w:t>omputer Room doesn’t have power</w:t>
      </w:r>
      <w:r w:rsidRPr="00B8666E">
        <w:rPr>
          <w:rFonts w:ascii="Arial" w:hAnsi="Arial" w:cs="Arial"/>
        </w:rPr>
        <w:t>) these programs may or may not be functioning.</w:t>
      </w:r>
    </w:p>
    <w:p w:rsidR="00E13629" w:rsidRPr="00B8666E" w:rsidRDefault="006172DE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 xml:space="preserve">Record 511 floodgates about system outages. </w:t>
      </w:r>
    </w:p>
    <w:p w:rsidR="00E13629" w:rsidRPr="00B8666E" w:rsidRDefault="00071539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Email DSP dispatch (s</w:t>
      </w:r>
      <w:r w:rsidR="00A46E96" w:rsidRPr="00B8666E">
        <w:rPr>
          <w:rFonts w:ascii="Arial" w:hAnsi="Arial" w:cs="Arial"/>
        </w:rPr>
        <w:t>ta</w:t>
      </w:r>
      <w:r w:rsidR="00E13629" w:rsidRPr="00B8666E">
        <w:rPr>
          <w:rFonts w:ascii="Arial" w:hAnsi="Arial" w:cs="Arial"/>
        </w:rPr>
        <w:t xml:space="preserve">tewide) to alert of situation </w:t>
      </w:r>
    </w:p>
    <w:p w:rsidR="00E13629" w:rsidRPr="00B8666E" w:rsidRDefault="00E13629" w:rsidP="00E13629">
      <w:pPr>
        <w:spacing w:after="0" w:line="240" w:lineRule="auto"/>
        <w:rPr>
          <w:rFonts w:ascii="Arial" w:hAnsi="Arial" w:cs="Arial"/>
        </w:rPr>
      </w:pPr>
    </w:p>
    <w:p w:rsidR="00071539" w:rsidRPr="00B8666E" w:rsidRDefault="00E13629" w:rsidP="00E13629">
      <w:p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U</w:t>
      </w:r>
      <w:r w:rsidR="00A46E96" w:rsidRPr="00B8666E">
        <w:rPr>
          <w:rFonts w:ascii="Arial" w:hAnsi="Arial" w:cs="Arial"/>
        </w:rPr>
        <w:t>se the following Outlook distribution lists:</w:t>
      </w:r>
    </w:p>
    <w:p w:rsidR="00A46E96" w:rsidRPr="00B8666E" w:rsidRDefault="00A46E96" w:rsidP="00A46E96">
      <w:pPr>
        <w:spacing w:after="0" w:line="240" w:lineRule="auto"/>
        <w:ind w:left="1440"/>
        <w:rPr>
          <w:rFonts w:ascii="Arial" w:hAnsi="Arial" w:cs="Arial"/>
        </w:rPr>
      </w:pPr>
    </w:p>
    <w:tbl>
      <w:tblPr>
        <w:tblStyle w:val="TableGrid"/>
        <w:tblW w:w="0" w:type="auto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58"/>
        <w:gridCol w:w="3420"/>
        <w:gridCol w:w="3960"/>
      </w:tblGrid>
      <w:tr w:rsidR="00A46E96" w:rsidRPr="00B8666E" w:rsidTr="00A46E96">
        <w:tc>
          <w:tcPr>
            <w:tcW w:w="1458" w:type="dxa"/>
          </w:tcPr>
          <w:p w:rsidR="00A46E96" w:rsidRPr="00B8666E" w:rsidRDefault="00A46E96" w:rsidP="00101E0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8666E">
              <w:rPr>
                <w:rFonts w:ascii="Arial" w:hAnsi="Arial" w:cs="Arial"/>
                <w:b/>
                <w:bCs/>
                <w:color w:val="000000"/>
              </w:rPr>
              <w:t>NE Region</w:t>
            </w:r>
          </w:p>
        </w:tc>
        <w:tc>
          <w:tcPr>
            <w:tcW w:w="3420" w:type="dxa"/>
          </w:tcPr>
          <w:p w:rsidR="00A46E96" w:rsidRPr="00B8666E" w:rsidRDefault="00A46E96" w:rsidP="00101E08">
            <w:pPr>
              <w:tabs>
                <w:tab w:val="left" w:pos="900"/>
              </w:tabs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D3 PCOs</w:t>
            </w:r>
          </w:p>
        </w:tc>
        <w:tc>
          <w:tcPr>
            <w:tcW w:w="3960" w:type="dxa"/>
          </w:tcPr>
          <w:p w:rsidR="00A46E96" w:rsidRPr="00B8666E" w:rsidRDefault="00A46E96" w:rsidP="00E13629">
            <w:pPr>
              <w:rPr>
                <w:rFonts w:ascii="Arial" w:hAnsi="Arial" w:cs="Arial"/>
              </w:rPr>
            </w:pPr>
            <w:r w:rsidRPr="00B8666E">
              <w:rPr>
                <w:rFonts w:ascii="Arial" w:hAnsi="Arial" w:cs="Arial"/>
                <w:color w:val="000000"/>
              </w:rPr>
              <w:t>DOT DL DSP D3 Supervisors</w:t>
            </w: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101E0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8666E">
              <w:rPr>
                <w:rFonts w:ascii="Arial" w:hAnsi="Arial" w:cs="Arial"/>
                <w:b/>
                <w:bCs/>
                <w:color w:val="000000"/>
              </w:rPr>
              <w:t>NC Region</w:t>
            </w: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  <w:r w:rsidRPr="00B8666E">
              <w:rPr>
                <w:rFonts w:ascii="Arial" w:hAnsi="Arial" w:cs="Arial"/>
                <w:color w:val="000000"/>
              </w:rPr>
              <w:t>DOT DL DSP D4 PCOs</w:t>
            </w:r>
          </w:p>
        </w:tc>
        <w:tc>
          <w:tcPr>
            <w:tcW w:w="3960" w:type="dxa"/>
          </w:tcPr>
          <w:p w:rsidR="00A46E96" w:rsidRPr="00B8666E" w:rsidRDefault="00A46E96" w:rsidP="00E13629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D4 Supervisors</w:t>
            </w: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101E0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8666E">
              <w:rPr>
                <w:rFonts w:ascii="Arial" w:hAnsi="Arial" w:cs="Arial"/>
                <w:b/>
                <w:bCs/>
                <w:color w:val="000000"/>
              </w:rPr>
              <w:t>NW Region</w:t>
            </w: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D6 PCOs - Eau Claire</w:t>
            </w: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D6 Supervisors - Eau Claire</w:t>
            </w: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101E08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D7 PCOs - Spooner</w:t>
            </w: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D7 Supervisors - Spooner</w:t>
            </w: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E1362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E1362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8666E">
              <w:rPr>
                <w:rFonts w:ascii="Arial" w:hAnsi="Arial" w:cs="Arial"/>
                <w:b/>
                <w:bCs/>
                <w:color w:val="000000"/>
              </w:rPr>
              <w:t>SE Region</w:t>
            </w: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D2 PCOs</w:t>
            </w: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D2 Supervisors</w:t>
            </w: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E13629">
            <w:pPr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</w:rPr>
            </w:pP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E13629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B8666E">
              <w:rPr>
                <w:rFonts w:ascii="Arial" w:hAnsi="Arial" w:cs="Arial"/>
                <w:b/>
                <w:bCs/>
                <w:color w:val="000000"/>
              </w:rPr>
              <w:t>SW Region</w:t>
            </w:r>
          </w:p>
        </w:tc>
        <w:tc>
          <w:tcPr>
            <w:tcW w:w="3420" w:type="dxa"/>
          </w:tcPr>
          <w:p w:rsidR="00A46E96" w:rsidRPr="00B8666E" w:rsidRDefault="00A46E96" w:rsidP="00E13629">
            <w:pPr>
              <w:rPr>
                <w:rFonts w:ascii="Arial" w:hAnsi="Arial" w:cs="Arial"/>
              </w:rPr>
            </w:pPr>
            <w:r w:rsidRPr="00B8666E">
              <w:rPr>
                <w:rFonts w:ascii="Arial" w:eastAsia="Times New Roman" w:hAnsi="Arial" w:cs="Arial"/>
                <w:color w:val="000000"/>
              </w:rPr>
              <w:t>DOT DL DSP D1 PCOs - Deforest</w:t>
            </w: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eastAsia="Times New Roman" w:hAnsi="Arial" w:cs="Arial"/>
                <w:color w:val="000000"/>
              </w:rPr>
              <w:t>DOT DL DSP D1 Supervisors - Deforest</w:t>
            </w:r>
          </w:p>
        </w:tc>
      </w:tr>
      <w:tr w:rsidR="00A46E96" w:rsidRPr="00B8666E" w:rsidTr="00A46E96">
        <w:tc>
          <w:tcPr>
            <w:tcW w:w="1458" w:type="dxa"/>
          </w:tcPr>
          <w:p w:rsidR="00A46E96" w:rsidRPr="00B8666E" w:rsidRDefault="00A46E96" w:rsidP="00E13629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420" w:type="dxa"/>
          </w:tcPr>
          <w:p w:rsidR="00A46E96" w:rsidRPr="00B8666E" w:rsidRDefault="00A46E96" w:rsidP="00E13629">
            <w:pPr>
              <w:rPr>
                <w:rFonts w:ascii="Arial" w:hAnsi="Arial" w:cs="Arial"/>
              </w:rPr>
            </w:pPr>
            <w:r w:rsidRPr="00B8666E">
              <w:rPr>
                <w:rFonts w:ascii="Arial" w:hAnsi="Arial" w:cs="Arial"/>
                <w:color w:val="000000"/>
              </w:rPr>
              <w:t>DOT DL DSP D5 PCOs - Tomah</w:t>
            </w:r>
          </w:p>
        </w:tc>
        <w:tc>
          <w:tcPr>
            <w:tcW w:w="3960" w:type="dxa"/>
          </w:tcPr>
          <w:p w:rsidR="00A46E96" w:rsidRPr="00B8666E" w:rsidRDefault="00A46E96" w:rsidP="00101E08">
            <w:pPr>
              <w:rPr>
                <w:rFonts w:ascii="Arial" w:hAnsi="Arial" w:cs="Arial"/>
                <w:color w:val="000000"/>
              </w:rPr>
            </w:pPr>
            <w:r w:rsidRPr="00B8666E">
              <w:rPr>
                <w:rFonts w:ascii="Arial" w:hAnsi="Arial" w:cs="Arial"/>
                <w:color w:val="000000"/>
              </w:rPr>
              <w:t>DOT DL DSP D5 Supervisors – Tomah</w:t>
            </w:r>
          </w:p>
        </w:tc>
      </w:tr>
    </w:tbl>
    <w:p w:rsidR="00071539" w:rsidRPr="00B8666E" w:rsidRDefault="00071539" w:rsidP="00071539">
      <w:pPr>
        <w:spacing w:after="0" w:line="240" w:lineRule="auto"/>
        <w:ind w:left="1080"/>
        <w:rPr>
          <w:rFonts w:ascii="Arial" w:hAnsi="Arial" w:cs="Arial"/>
        </w:rPr>
      </w:pPr>
    </w:p>
    <w:p w:rsidR="001F7358" w:rsidRPr="00B8666E" w:rsidRDefault="00071539" w:rsidP="001F7358">
      <w:pPr>
        <w:numPr>
          <w:ilvl w:val="0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Call CB Richard Ellis (the Multimodal Station maintenance company):</w:t>
      </w:r>
      <w:r w:rsidR="001F7358" w:rsidRPr="00B8666E">
        <w:rPr>
          <w:rFonts w:ascii="Arial" w:hAnsi="Arial" w:cs="Arial"/>
        </w:rPr>
        <w:t xml:space="preserve"> </w:t>
      </w:r>
      <w:r w:rsidR="001F7358" w:rsidRPr="00B8666E">
        <w:rPr>
          <w:rFonts w:ascii="Arial" w:hAnsi="Arial" w:cs="Arial"/>
          <w:b/>
        </w:rPr>
        <w:t>414-359-1900</w:t>
      </w:r>
    </w:p>
    <w:p w:rsidR="00F739A8" w:rsidRPr="00B8666E" w:rsidRDefault="00F739A8" w:rsidP="00F739A8">
      <w:pPr>
        <w:spacing w:after="0" w:line="240" w:lineRule="auto"/>
        <w:ind w:left="720"/>
        <w:rPr>
          <w:rFonts w:ascii="Arial" w:hAnsi="Arial" w:cs="Arial"/>
        </w:rPr>
      </w:pPr>
    </w:p>
    <w:p w:rsidR="00071539" w:rsidRPr="00B8666E" w:rsidRDefault="001F7358" w:rsidP="00071539">
      <w:pPr>
        <w:numPr>
          <w:ilvl w:val="1"/>
          <w:numId w:val="1"/>
        </w:numPr>
        <w:spacing w:after="0" w:line="240" w:lineRule="auto"/>
        <w:rPr>
          <w:rFonts w:ascii="Arial" w:hAnsi="Arial" w:cs="Arial"/>
        </w:rPr>
      </w:pPr>
      <w:r w:rsidRPr="00B8666E">
        <w:rPr>
          <w:rFonts w:ascii="Arial" w:hAnsi="Arial" w:cs="Arial"/>
        </w:rPr>
        <w:t>Alert them of the situation only.</w:t>
      </w:r>
    </w:p>
    <w:sectPr w:rsidR="00071539" w:rsidRPr="00B8666E" w:rsidSect="00A14C52">
      <w:headerReference w:type="default" r:id="rId12"/>
      <w:footerReference w:type="default" r:id="rId13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7C1" w:rsidRDefault="001E37C1" w:rsidP="00D57910">
      <w:pPr>
        <w:spacing w:after="0" w:line="240" w:lineRule="auto"/>
      </w:pPr>
      <w:r>
        <w:separator/>
      </w:r>
    </w:p>
  </w:endnote>
  <w:endnote w:type="continuationSeparator" w:id="0">
    <w:p w:rsidR="001E37C1" w:rsidRDefault="001E37C1" w:rsidP="00D57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6E" w:rsidRPr="00B8666E" w:rsidRDefault="008E0ACB" w:rsidP="00B8666E">
    <w:pPr>
      <w:pBdr>
        <w:bottom w:val="single" w:sz="6" w:space="1" w:color="auto"/>
      </w:pBdr>
      <w:tabs>
        <w:tab w:val="center" w:pos="4680"/>
        <w:tab w:val="right" w:pos="9360"/>
      </w:tabs>
      <w:spacing w:after="0" w:line="240" w:lineRule="auto"/>
    </w:pPr>
    <w:r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5.1pt;margin-top:14.3pt;width:80.4pt;height:22.5pt;z-index:251658752;mso-width-relative:margin;mso-height-relative:margin" fillcolor="#039" strokecolor="#c00">
          <v:textbox style="mso-next-textbox:#_x0000_s2051">
            <w:txbxContent>
              <w:p w:rsidR="00B8666E" w:rsidRPr="006F1BD7" w:rsidRDefault="00FD11F7" w:rsidP="00B8666E">
                <w:pPr>
                  <w:jc w:val="center"/>
                  <w:rPr>
                    <w:b/>
                    <w:sz w:val="24"/>
                    <w:szCs w:val="24"/>
                  </w:rPr>
                </w:pPr>
                <w:r>
                  <w:rPr>
                    <w:b/>
                    <w:sz w:val="24"/>
                    <w:szCs w:val="24"/>
                  </w:rPr>
                  <w:t>Section 9.M</w:t>
                </w:r>
              </w:p>
            </w:txbxContent>
          </v:textbox>
        </v:shape>
      </w:pict>
    </w:r>
  </w:p>
  <w:tbl>
    <w:tblPr>
      <w:tblStyle w:val="TableGrid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258"/>
      <w:gridCol w:w="3126"/>
      <w:gridCol w:w="3192"/>
    </w:tblGrid>
    <w:tr w:rsidR="00B8666E" w:rsidRPr="00B8666E" w:rsidTr="000E657D">
      <w:tc>
        <w:tcPr>
          <w:tcW w:w="3258" w:type="dxa"/>
        </w:tcPr>
        <w:p w:rsidR="00B8666E" w:rsidRPr="00B8666E" w:rsidRDefault="00B8666E" w:rsidP="00B8666E">
          <w:pPr>
            <w:tabs>
              <w:tab w:val="center" w:pos="4680"/>
              <w:tab w:val="right" w:pos="9360"/>
            </w:tabs>
          </w:pPr>
          <w:r w:rsidRPr="00B8666E">
            <w:t>Control Room Operations Manual</w:t>
          </w:r>
        </w:p>
      </w:tc>
      <w:tc>
        <w:tcPr>
          <w:tcW w:w="3126" w:type="dxa"/>
        </w:tcPr>
        <w:p w:rsidR="00B8666E" w:rsidRPr="00B8666E" w:rsidRDefault="00B8666E" w:rsidP="00B8666E">
          <w:pPr>
            <w:tabs>
              <w:tab w:val="center" w:pos="4680"/>
              <w:tab w:val="right" w:pos="9360"/>
            </w:tabs>
            <w:jc w:val="center"/>
          </w:pPr>
          <w:r w:rsidRPr="00B8666E">
            <w:t>July 2014</w:t>
          </w:r>
        </w:p>
      </w:tc>
      <w:tc>
        <w:tcPr>
          <w:tcW w:w="3192" w:type="dxa"/>
        </w:tcPr>
        <w:p w:rsidR="00B8666E" w:rsidRPr="00B8666E" w:rsidRDefault="00B8666E" w:rsidP="00B8666E">
          <w:pPr>
            <w:tabs>
              <w:tab w:val="center" w:pos="4680"/>
              <w:tab w:val="right" w:pos="9360"/>
            </w:tabs>
          </w:pPr>
        </w:p>
      </w:tc>
    </w:tr>
  </w:tbl>
  <w:p w:rsidR="001E37C1" w:rsidRDefault="001E37C1" w:rsidP="00B8666E">
    <w:pPr>
      <w:pStyle w:val="Footer"/>
      <w:tabs>
        <w:tab w:val="clear" w:pos="9360"/>
        <w:tab w:val="left" w:pos="57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7C1" w:rsidRDefault="001E37C1" w:rsidP="00D57910">
      <w:pPr>
        <w:spacing w:after="0" w:line="240" w:lineRule="auto"/>
      </w:pPr>
      <w:r>
        <w:separator/>
      </w:r>
    </w:p>
  </w:footnote>
  <w:footnote w:type="continuationSeparator" w:id="0">
    <w:p w:rsidR="001E37C1" w:rsidRDefault="001E37C1" w:rsidP="00D579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66E" w:rsidRPr="00B613F9" w:rsidRDefault="008E0ACB" w:rsidP="00B8666E">
    <w:pPr>
      <w:jc w:val="right"/>
      <w:rPr>
        <w:sz w:val="48"/>
        <w:szCs w:val="48"/>
      </w:rPr>
    </w:pPr>
    <w:r>
      <w:rPr>
        <w:noProof/>
        <w:sz w:val="48"/>
        <w:szCs w:val="4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75pt;margin-top:28.5pt;width:426pt;height:.05pt;flip:x;z-index:251657728" o:connectortype="straight"/>
      </w:pict>
    </w:r>
    <w:r w:rsidR="00B8666E"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-133350</wp:posOffset>
          </wp:positionV>
          <wp:extent cx="895350" cy="895350"/>
          <wp:effectExtent l="19050" t="0" r="0" b="0"/>
          <wp:wrapTight wrapText="bothSides">
            <wp:wrapPolygon edited="0">
              <wp:start x="-460" y="0"/>
              <wp:lineTo x="-460" y="21140"/>
              <wp:lineTo x="21600" y="21140"/>
              <wp:lineTo x="21600" y="0"/>
              <wp:lineTo x="-460" y="0"/>
            </wp:wrapPolygon>
          </wp:wrapTight>
          <wp:docPr id="5" name="Picture 6" descr="http://www.dot.wisconsin.gov/library/publications/images/wisdot-agency-name-logo-red-blue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http://www.dot.wisconsin.gov/library/publications/images/wisdot-agency-name-logo-red-blue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666E">
      <w:rPr>
        <w:sz w:val="48"/>
        <w:szCs w:val="48"/>
      </w:rPr>
      <w:t xml:space="preserve"> Continuity of Operations (COOP)</w:t>
    </w:r>
  </w:p>
  <w:p w:rsidR="00B8666E" w:rsidRDefault="00B8666E" w:rsidP="00B8666E">
    <w:pPr>
      <w:pStyle w:val="Header"/>
    </w:pPr>
  </w:p>
  <w:p w:rsidR="00B8666E" w:rsidRDefault="00B866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475D2"/>
    <w:multiLevelType w:val="hybridMultilevel"/>
    <w:tmpl w:val="A99896A0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>
    <w:nsid w:val="6DC02864"/>
    <w:multiLevelType w:val="hybridMultilevel"/>
    <w:tmpl w:val="86F4E1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D57910"/>
    <w:rsid w:val="00071539"/>
    <w:rsid w:val="000E0A1C"/>
    <w:rsid w:val="00100549"/>
    <w:rsid w:val="00101E08"/>
    <w:rsid w:val="0012077D"/>
    <w:rsid w:val="001E37C1"/>
    <w:rsid w:val="001E7DC7"/>
    <w:rsid w:val="001F7358"/>
    <w:rsid w:val="00323142"/>
    <w:rsid w:val="0035558F"/>
    <w:rsid w:val="00364180"/>
    <w:rsid w:val="003F1742"/>
    <w:rsid w:val="00426450"/>
    <w:rsid w:val="00427FB8"/>
    <w:rsid w:val="004C01BB"/>
    <w:rsid w:val="00501650"/>
    <w:rsid w:val="006172DE"/>
    <w:rsid w:val="00677736"/>
    <w:rsid w:val="00680A12"/>
    <w:rsid w:val="006C562A"/>
    <w:rsid w:val="007022E1"/>
    <w:rsid w:val="007047F4"/>
    <w:rsid w:val="00723ED9"/>
    <w:rsid w:val="00731B89"/>
    <w:rsid w:val="00764234"/>
    <w:rsid w:val="007D2424"/>
    <w:rsid w:val="007D582C"/>
    <w:rsid w:val="00827CA7"/>
    <w:rsid w:val="00896F33"/>
    <w:rsid w:val="008E0ACB"/>
    <w:rsid w:val="009043A6"/>
    <w:rsid w:val="00923DF7"/>
    <w:rsid w:val="009D4B4B"/>
    <w:rsid w:val="00A14A28"/>
    <w:rsid w:val="00A14C52"/>
    <w:rsid w:val="00A46E96"/>
    <w:rsid w:val="00AD0D49"/>
    <w:rsid w:val="00B8666E"/>
    <w:rsid w:val="00BE185D"/>
    <w:rsid w:val="00C846C3"/>
    <w:rsid w:val="00D37AC8"/>
    <w:rsid w:val="00D418AD"/>
    <w:rsid w:val="00D57910"/>
    <w:rsid w:val="00DA3D1C"/>
    <w:rsid w:val="00DC1BFB"/>
    <w:rsid w:val="00DD66DB"/>
    <w:rsid w:val="00E04C17"/>
    <w:rsid w:val="00E13629"/>
    <w:rsid w:val="00E439A8"/>
    <w:rsid w:val="00E90381"/>
    <w:rsid w:val="00EF3F53"/>
    <w:rsid w:val="00F52E54"/>
    <w:rsid w:val="00F739A8"/>
    <w:rsid w:val="00FA616A"/>
    <w:rsid w:val="00FD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C8"/>
  </w:style>
  <w:style w:type="paragraph" w:styleId="Heading2">
    <w:name w:val="heading 2"/>
    <w:basedOn w:val="Normal"/>
    <w:next w:val="Normal"/>
    <w:link w:val="Heading2Char"/>
    <w:qFormat/>
    <w:rsid w:val="00071539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57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7910"/>
  </w:style>
  <w:style w:type="paragraph" w:styleId="Footer">
    <w:name w:val="footer"/>
    <w:basedOn w:val="Normal"/>
    <w:link w:val="FooterChar"/>
    <w:uiPriority w:val="99"/>
    <w:semiHidden/>
    <w:unhideWhenUsed/>
    <w:rsid w:val="00D579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7910"/>
  </w:style>
  <w:style w:type="character" w:customStyle="1" w:styleId="Heading2Char">
    <w:name w:val="Heading 2 Char"/>
    <w:basedOn w:val="DefaultParagraphFont"/>
    <w:link w:val="Heading2"/>
    <w:rsid w:val="00071539"/>
    <w:rPr>
      <w:rFonts w:ascii="Arial" w:eastAsia="Times New Roman" w:hAnsi="Arial" w:cs="Arial"/>
      <w:b/>
      <w:bCs/>
      <w:sz w:val="28"/>
      <w:szCs w:val="24"/>
    </w:rPr>
  </w:style>
  <w:style w:type="paragraph" w:styleId="BodyText">
    <w:name w:val="Body Text"/>
    <w:basedOn w:val="Normal"/>
    <w:link w:val="BodyTextChar"/>
    <w:semiHidden/>
    <w:rsid w:val="00071539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071539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715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0715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071539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7153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8A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D4B4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01E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1E37C1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B866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ail.wisconsin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837611DDAA474490A068655AF7EB6D" ma:contentTypeVersion="0" ma:contentTypeDescription="Create a new document." ma:contentTypeScope="" ma:versionID="c874355ea57b1c1e37a07a41909d49c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E7F4B-D820-440B-8E20-18A09D1CA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8C603C-E53C-4924-B4FA-8720763B89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14F49-6169-4BB7-A1C0-0452261AA5A8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F8BFA9-8180-48B2-9CE2-D7EF77717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dotsjk</dc:creator>
  <cp:lastModifiedBy>25765</cp:lastModifiedBy>
  <cp:revision>6</cp:revision>
  <cp:lastPrinted>2011-12-09T16:21:00Z</cp:lastPrinted>
  <dcterms:created xsi:type="dcterms:W3CDTF">2014-07-21T15:46:00Z</dcterms:created>
  <dcterms:modified xsi:type="dcterms:W3CDTF">2014-07-29T22:12:00Z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0x010100D0837611DDAA474490A068655AF7EB6D</vt:lpwstr>
  </property>
</Properties>
</file>